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4FA43" w14:textId="77777777" w:rsidR="00723401" w:rsidRPr="00723401" w:rsidRDefault="00723401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61BE7B18" w14:textId="1D929582" w:rsidR="00B06CF7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Teacher Name: </w:t>
      </w:r>
      <w:sdt>
        <w:sdtPr>
          <w:rPr>
            <w:rFonts w:ascii="Kalinga" w:hAnsi="Kalinga" w:cs="Kalinga"/>
            <w:sz w:val="24"/>
            <w:szCs w:val="24"/>
          </w:rPr>
          <w:id w:val="-1215417576"/>
          <w:placeholder>
            <w:docPart w:val="16173ED862C747F8AF8E0EF8DB8C4EBE"/>
          </w:placeholder>
        </w:sdtPr>
        <w:sdtEndPr/>
        <w:sdtContent>
          <w:r w:rsidR="00EB0CB9">
            <w:rPr>
              <w:rFonts w:ascii="Kalinga" w:hAnsi="Kalinga" w:cs="Kalinga"/>
              <w:sz w:val="24"/>
              <w:szCs w:val="24"/>
            </w:rPr>
            <w:t>Ms. R</w:t>
          </w:r>
          <w:r w:rsidR="00D10B2A">
            <w:rPr>
              <w:rFonts w:ascii="Kalinga" w:hAnsi="Kalinga" w:cs="Kalinga"/>
              <w:sz w:val="24"/>
              <w:szCs w:val="24"/>
            </w:rPr>
            <w:t xml:space="preserve">odgers </w:t>
          </w:r>
        </w:sdtContent>
      </w:sdt>
      <w:r w:rsidRPr="00723401">
        <w:rPr>
          <w:rFonts w:ascii="Kalinga" w:hAnsi="Kalinga" w:cs="Kalinga"/>
          <w:sz w:val="24"/>
          <w:szCs w:val="24"/>
        </w:rPr>
        <w:t xml:space="preserve"> </w:t>
      </w:r>
      <w:r w:rsidRPr="00723401">
        <w:rPr>
          <w:rFonts w:ascii="Kalinga" w:hAnsi="Kalinga" w:cs="Kalinga"/>
          <w:sz w:val="24"/>
          <w:szCs w:val="24"/>
        </w:rPr>
        <w:tab/>
      </w:r>
      <w:r w:rsidRPr="00723401">
        <w:rPr>
          <w:rFonts w:ascii="Kalinga" w:hAnsi="Kalinga" w:cs="Kalinga"/>
          <w:sz w:val="24"/>
          <w:szCs w:val="24"/>
        </w:rPr>
        <w:tab/>
      </w:r>
      <w:r w:rsidRPr="00723401">
        <w:rPr>
          <w:rFonts w:ascii="Kalinga" w:hAnsi="Kalinga" w:cs="Kalinga"/>
          <w:sz w:val="24"/>
          <w:szCs w:val="24"/>
        </w:rPr>
        <w:tab/>
      </w:r>
    </w:p>
    <w:p w14:paraId="368A4977" w14:textId="0937B780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Cross-Curricular with: </w:t>
      </w:r>
      <w:sdt>
        <w:sdtPr>
          <w:rPr>
            <w:rFonts w:ascii="Kalinga" w:hAnsi="Kalinga" w:cs="Kalinga"/>
            <w:sz w:val="24"/>
            <w:szCs w:val="24"/>
          </w:rPr>
          <w:id w:val="-1758043947"/>
          <w:placeholder>
            <w:docPart w:val="16173ED862C747F8AF8E0EF8DB8C4EBE"/>
          </w:placeholder>
        </w:sdtPr>
        <w:sdtEndPr/>
        <w:sdtContent>
          <w:r w:rsidR="004500C3">
            <w:rPr>
              <w:rFonts w:ascii="Kalinga" w:hAnsi="Kalinga" w:cs="Kalinga"/>
              <w:sz w:val="24"/>
              <w:szCs w:val="24"/>
            </w:rPr>
            <w:t>Language Arts</w:t>
          </w:r>
          <w:bookmarkStart w:id="0" w:name="_GoBack"/>
          <w:bookmarkEnd w:id="0"/>
        </w:sdtContent>
      </w:sdt>
    </w:p>
    <w:p w14:paraId="072E4810" w14:textId="3DC4903C" w:rsidR="00B06CF7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Content: </w:t>
      </w:r>
      <w:sdt>
        <w:sdtPr>
          <w:rPr>
            <w:rFonts w:ascii="Kalinga" w:hAnsi="Kalinga" w:cs="Kalinga"/>
            <w:sz w:val="24"/>
            <w:szCs w:val="24"/>
          </w:rPr>
          <w:id w:val="1155187155"/>
          <w:placeholder>
            <w:docPart w:val="16173ED862C747F8AF8E0EF8DB8C4EBE"/>
          </w:placeholder>
        </w:sdtPr>
        <w:sdtEndPr/>
        <w:sdtContent>
          <w:r w:rsidR="00BD5EAE">
            <w:rPr>
              <w:rFonts w:ascii="Kalinga" w:hAnsi="Kalinga" w:cs="Kalinga"/>
              <w:sz w:val="24"/>
              <w:szCs w:val="24"/>
            </w:rPr>
            <w:t xml:space="preserve">Review of </w:t>
          </w:r>
          <w:r w:rsidR="00424C6E">
            <w:rPr>
              <w:rFonts w:ascii="Kalinga" w:hAnsi="Kalinga" w:cs="Kalinga"/>
              <w:sz w:val="24"/>
              <w:szCs w:val="24"/>
            </w:rPr>
            <w:t>Chapter</w:t>
          </w:r>
          <w:r w:rsidR="00D10B2A">
            <w:rPr>
              <w:rFonts w:ascii="Kalinga" w:hAnsi="Kalinga" w:cs="Kalinga"/>
              <w:sz w:val="24"/>
              <w:szCs w:val="24"/>
            </w:rPr>
            <w:t xml:space="preserve"> 11</w:t>
          </w:r>
          <w:r w:rsidR="00BD5EAE">
            <w:rPr>
              <w:rFonts w:ascii="Kalinga" w:hAnsi="Kalinga" w:cs="Kalinga"/>
              <w:sz w:val="24"/>
              <w:szCs w:val="24"/>
            </w:rPr>
            <w:t xml:space="preserve"> </w:t>
          </w:r>
        </w:sdtContent>
      </w:sdt>
      <w:r w:rsidRPr="00723401">
        <w:rPr>
          <w:rFonts w:ascii="Kalinga" w:hAnsi="Kalinga" w:cs="Kalinga"/>
          <w:sz w:val="24"/>
          <w:szCs w:val="24"/>
        </w:rPr>
        <w:tab/>
      </w:r>
      <w:r w:rsidRPr="00723401">
        <w:rPr>
          <w:rFonts w:ascii="Kalinga" w:hAnsi="Kalinga" w:cs="Kalinga"/>
          <w:sz w:val="24"/>
          <w:szCs w:val="24"/>
        </w:rPr>
        <w:tab/>
      </w:r>
      <w:r w:rsidRPr="00723401">
        <w:rPr>
          <w:rFonts w:ascii="Kalinga" w:hAnsi="Kalinga" w:cs="Kalinga"/>
          <w:sz w:val="24"/>
          <w:szCs w:val="24"/>
        </w:rPr>
        <w:tab/>
      </w:r>
      <w:r w:rsidRPr="00723401">
        <w:rPr>
          <w:rFonts w:ascii="Kalinga" w:hAnsi="Kalinga" w:cs="Kalinga"/>
          <w:sz w:val="24"/>
          <w:szCs w:val="24"/>
        </w:rPr>
        <w:tab/>
      </w:r>
    </w:p>
    <w:p w14:paraId="72313112" w14:textId="71308943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Grade Level: </w:t>
      </w:r>
      <w:sdt>
        <w:sdtPr>
          <w:rPr>
            <w:rFonts w:ascii="Kalinga" w:hAnsi="Kalinga" w:cs="Kalinga"/>
            <w:sz w:val="24"/>
            <w:szCs w:val="24"/>
          </w:rPr>
          <w:id w:val="805901372"/>
          <w:placeholder>
            <w:docPart w:val="16173ED862C747F8AF8E0EF8DB8C4EBE"/>
          </w:placeholder>
        </w:sdtPr>
        <w:sdtEndPr/>
        <w:sdtContent>
          <w:r w:rsidR="00424C6E">
            <w:rPr>
              <w:rFonts w:ascii="Kalinga" w:hAnsi="Kalinga" w:cs="Kalinga"/>
              <w:sz w:val="24"/>
              <w:szCs w:val="24"/>
            </w:rPr>
            <w:t>8</w:t>
          </w:r>
          <w:r w:rsidR="00424C6E" w:rsidRPr="00424C6E">
            <w:rPr>
              <w:rFonts w:ascii="Kalinga" w:hAnsi="Kalinga" w:cs="Kalinga"/>
              <w:sz w:val="24"/>
              <w:szCs w:val="24"/>
              <w:vertAlign w:val="superscript"/>
            </w:rPr>
            <w:t>th</w:t>
          </w:r>
          <w:r w:rsidR="00424C6E">
            <w:rPr>
              <w:rFonts w:ascii="Kalinga" w:hAnsi="Kalinga" w:cs="Kalinga"/>
              <w:sz w:val="24"/>
              <w:szCs w:val="24"/>
            </w:rPr>
            <w:t xml:space="preserve"> grade</w:t>
          </w:r>
          <w:r w:rsidR="00417ADB">
            <w:rPr>
              <w:rFonts w:ascii="Kalinga" w:hAnsi="Kalinga" w:cs="Kalinga"/>
              <w:sz w:val="24"/>
              <w:szCs w:val="24"/>
            </w:rPr>
            <w:t xml:space="preserve"> Social Studies</w:t>
          </w:r>
        </w:sdtContent>
      </w:sdt>
    </w:p>
    <w:p w14:paraId="64346D62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4A552D88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>Day 1 Opportunities for Learning:</w:t>
      </w:r>
    </w:p>
    <w:p w14:paraId="40C08795" w14:textId="3DDC64D2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 </w:t>
      </w:r>
      <w:sdt>
        <w:sdtPr>
          <w:rPr>
            <w:rFonts w:ascii="Kalinga" w:hAnsi="Kalinga" w:cs="Kalinga"/>
            <w:sz w:val="24"/>
            <w:szCs w:val="24"/>
          </w:rPr>
          <w:id w:val="1378277309"/>
          <w:placeholder>
            <w:docPart w:val="16173ED862C747F8AF8E0EF8DB8C4EBE"/>
          </w:placeholder>
        </w:sdtPr>
        <w:sdtEndPr/>
        <w:sdtContent>
          <w:r w:rsidR="00EB0CB9">
            <w:rPr>
              <w:rFonts w:ascii="Kalinga" w:hAnsi="Kalinga" w:cs="Kalinga"/>
              <w:sz w:val="24"/>
              <w:szCs w:val="24"/>
            </w:rPr>
            <w:t>St</w:t>
          </w:r>
          <w:r w:rsidR="00703F87">
            <w:rPr>
              <w:rFonts w:ascii="Kalinga" w:hAnsi="Kalinga" w:cs="Kalinga"/>
              <w:sz w:val="24"/>
              <w:szCs w:val="24"/>
            </w:rPr>
            <w:t xml:space="preserve">udents </w:t>
          </w:r>
          <w:r w:rsidR="00EB0CB9">
            <w:rPr>
              <w:rFonts w:ascii="Kalinga" w:hAnsi="Kalinga" w:cs="Kalinga"/>
              <w:sz w:val="24"/>
              <w:szCs w:val="24"/>
            </w:rPr>
            <w:t xml:space="preserve">can </w:t>
          </w:r>
          <w:r w:rsidR="00703F87">
            <w:rPr>
              <w:rFonts w:ascii="Kalinga" w:hAnsi="Kalinga" w:cs="Kalinga"/>
              <w:sz w:val="24"/>
              <w:szCs w:val="24"/>
            </w:rPr>
            <w:t xml:space="preserve">review previous lessons taught, they can complete the lesson reviews at the end of the chapter </w:t>
          </w:r>
          <w:r w:rsidR="00323B61">
            <w:rPr>
              <w:rFonts w:ascii="Kalinga" w:hAnsi="Kalinga" w:cs="Kalinga"/>
              <w:sz w:val="24"/>
              <w:szCs w:val="24"/>
            </w:rPr>
            <w:t xml:space="preserve">and then </w:t>
          </w:r>
          <w:r w:rsidR="00703F87">
            <w:rPr>
              <w:rFonts w:ascii="Kalinga" w:hAnsi="Kalinga" w:cs="Kalinga"/>
              <w:sz w:val="24"/>
              <w:szCs w:val="24"/>
            </w:rPr>
            <w:t xml:space="preserve">they can complete the assessment given in the book.  Remember the link to the Social Studies book is on </w:t>
          </w:r>
          <w:r w:rsidR="00EB0CB9">
            <w:rPr>
              <w:rFonts w:ascii="Kalinga" w:hAnsi="Kalinga" w:cs="Kalinga"/>
              <w:sz w:val="24"/>
              <w:szCs w:val="24"/>
            </w:rPr>
            <w:t>my</w:t>
          </w:r>
          <w:r w:rsidR="00703F87">
            <w:rPr>
              <w:rFonts w:ascii="Kalinga" w:hAnsi="Kalinga" w:cs="Kalinga"/>
              <w:sz w:val="24"/>
              <w:szCs w:val="24"/>
            </w:rPr>
            <w:t xml:space="preserve"> webpage.  </w:t>
          </w:r>
        </w:sdtContent>
      </w:sdt>
    </w:p>
    <w:p w14:paraId="351E3C6A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64008DD1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>Day 2 Opportunities for Learning:</w:t>
      </w:r>
    </w:p>
    <w:p w14:paraId="044D6691" w14:textId="054AC423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 </w:t>
      </w:r>
      <w:sdt>
        <w:sdtPr>
          <w:rPr>
            <w:rFonts w:ascii="Kalinga" w:hAnsi="Kalinga" w:cs="Kalinga"/>
            <w:sz w:val="24"/>
            <w:szCs w:val="24"/>
          </w:rPr>
          <w:id w:val="-635258821"/>
          <w:placeholder>
            <w:docPart w:val="26EB190E342B4AFC946B811627F9FBEA"/>
          </w:placeholder>
        </w:sdtPr>
        <w:sdtEndPr/>
        <w:sdtContent>
          <w:r w:rsidR="007A01FA">
            <w:rPr>
              <w:rFonts w:ascii="Kalinga" w:hAnsi="Kalinga" w:cs="Kalinga"/>
              <w:sz w:val="24"/>
              <w:szCs w:val="24"/>
            </w:rPr>
            <w:t xml:space="preserve">Read or reread Chapter 11 and </w:t>
          </w:r>
          <w:r w:rsidR="00EB0CB9">
            <w:rPr>
              <w:rFonts w:ascii="Kalinga" w:hAnsi="Kalinga" w:cs="Kalinga"/>
              <w:sz w:val="24"/>
              <w:szCs w:val="24"/>
            </w:rPr>
            <w:t xml:space="preserve">then </w:t>
          </w:r>
          <w:r w:rsidR="007A01FA">
            <w:rPr>
              <w:rFonts w:ascii="Kalinga" w:hAnsi="Kalinga" w:cs="Kalinga"/>
              <w:sz w:val="24"/>
              <w:szCs w:val="24"/>
            </w:rPr>
            <w:t xml:space="preserve">complete </w:t>
          </w:r>
          <w:r w:rsidR="007A01FA" w:rsidRPr="00873D62">
            <w:rPr>
              <w:rFonts w:ascii="Kalinga" w:hAnsi="Kalinga" w:cs="Kalinga"/>
              <w:b/>
              <w:bCs/>
              <w:i/>
              <w:iCs/>
              <w:sz w:val="24"/>
              <w:szCs w:val="24"/>
            </w:rPr>
            <w:t>WWII Ghettos</w:t>
          </w:r>
          <w:r w:rsidR="007A01FA">
            <w:rPr>
              <w:rFonts w:ascii="Kalinga" w:hAnsi="Kalinga" w:cs="Kalinga"/>
              <w:sz w:val="24"/>
              <w:szCs w:val="24"/>
            </w:rPr>
            <w:t xml:space="preserve"> Worksheets on </w:t>
          </w:r>
          <w:r w:rsidR="00EB0CB9">
            <w:rPr>
              <w:rFonts w:ascii="Kalinga" w:hAnsi="Kalinga" w:cs="Kalinga"/>
              <w:sz w:val="24"/>
              <w:szCs w:val="24"/>
            </w:rPr>
            <w:t>my</w:t>
          </w:r>
          <w:r w:rsidR="007A01FA">
            <w:rPr>
              <w:rFonts w:ascii="Kalinga" w:hAnsi="Kalinga" w:cs="Kalinga"/>
              <w:sz w:val="24"/>
              <w:szCs w:val="24"/>
            </w:rPr>
            <w:t xml:space="preserve"> webpage. Complete </w:t>
          </w:r>
          <w:r w:rsidR="007A01FA" w:rsidRPr="00873D62">
            <w:rPr>
              <w:rFonts w:ascii="Kalinga" w:hAnsi="Kalinga" w:cs="Kalinga"/>
              <w:b/>
              <w:bCs/>
              <w:i/>
              <w:iCs/>
              <w:sz w:val="24"/>
              <w:szCs w:val="24"/>
            </w:rPr>
            <w:t>Sides of WWII</w:t>
          </w:r>
          <w:r w:rsidR="007A01FA">
            <w:rPr>
              <w:rFonts w:ascii="Kalinga" w:hAnsi="Kalinga" w:cs="Kalinga"/>
              <w:sz w:val="24"/>
              <w:szCs w:val="24"/>
            </w:rPr>
            <w:t xml:space="preserve"> worksheets on </w:t>
          </w:r>
          <w:r w:rsidR="00EB0CB9">
            <w:rPr>
              <w:rFonts w:ascii="Kalinga" w:hAnsi="Kalinga" w:cs="Kalinga"/>
              <w:sz w:val="24"/>
              <w:szCs w:val="24"/>
            </w:rPr>
            <w:t>my</w:t>
          </w:r>
          <w:r w:rsidR="007A01FA">
            <w:rPr>
              <w:rFonts w:ascii="Kalinga" w:hAnsi="Kalinga" w:cs="Kalinga"/>
              <w:sz w:val="24"/>
              <w:szCs w:val="24"/>
            </w:rPr>
            <w:t xml:space="preserve"> </w:t>
          </w:r>
          <w:proofErr w:type="gramStart"/>
          <w:r w:rsidR="007A01FA">
            <w:rPr>
              <w:rFonts w:ascii="Kalinga" w:hAnsi="Kalinga" w:cs="Kalinga"/>
              <w:sz w:val="24"/>
              <w:szCs w:val="24"/>
            </w:rPr>
            <w:t>webpage</w:t>
          </w:r>
          <w:r w:rsidR="00EB0CB9">
            <w:rPr>
              <w:rFonts w:ascii="Kalinga" w:hAnsi="Kalinga" w:cs="Kalinga"/>
              <w:sz w:val="24"/>
              <w:szCs w:val="24"/>
            </w:rPr>
            <w:t>.</w:t>
          </w:r>
          <w:r w:rsidR="007A01FA">
            <w:rPr>
              <w:rFonts w:ascii="Kalinga" w:hAnsi="Kalinga" w:cs="Kalinga"/>
              <w:sz w:val="24"/>
              <w:szCs w:val="24"/>
            </w:rPr>
            <w:t>.</w:t>
          </w:r>
          <w:proofErr w:type="gramEnd"/>
          <w:r w:rsidR="007A01FA">
            <w:rPr>
              <w:rFonts w:ascii="Kalinga" w:hAnsi="Kalinga" w:cs="Kalinga"/>
              <w:sz w:val="24"/>
              <w:szCs w:val="24"/>
            </w:rPr>
            <w:t xml:space="preserve">  </w:t>
          </w:r>
          <w:r w:rsidR="007A01FA" w:rsidRPr="00873D62">
            <w:rPr>
              <w:rFonts w:ascii="Kalinga" w:hAnsi="Kalinga" w:cs="Kalinga"/>
              <w:b/>
              <w:bCs/>
              <w:sz w:val="24"/>
              <w:szCs w:val="24"/>
            </w:rPr>
            <w:t xml:space="preserve">For all the worksheets that are on </w:t>
          </w:r>
          <w:r w:rsidR="00EB0CB9">
            <w:rPr>
              <w:rFonts w:ascii="Kalinga" w:hAnsi="Kalinga" w:cs="Kalinga"/>
              <w:b/>
              <w:bCs/>
              <w:sz w:val="24"/>
              <w:szCs w:val="24"/>
            </w:rPr>
            <w:t xml:space="preserve">my </w:t>
          </w:r>
          <w:r w:rsidR="007A01FA" w:rsidRPr="00873D62">
            <w:rPr>
              <w:rFonts w:ascii="Kalinga" w:hAnsi="Kalinga" w:cs="Kalinga"/>
              <w:b/>
              <w:bCs/>
              <w:sz w:val="24"/>
              <w:szCs w:val="24"/>
            </w:rPr>
            <w:t xml:space="preserve">webpage students may print them out and complete, or just pull up the worksheets and write their answers down on a piece of paper, or </w:t>
          </w:r>
          <w:r w:rsidR="007A01FA">
            <w:rPr>
              <w:rFonts w:ascii="Kalinga" w:hAnsi="Kalinga" w:cs="Kalinga"/>
              <w:b/>
              <w:bCs/>
              <w:sz w:val="24"/>
              <w:szCs w:val="24"/>
            </w:rPr>
            <w:t>t</w:t>
          </w:r>
          <w:r w:rsidR="007A01FA" w:rsidRPr="00873D62">
            <w:rPr>
              <w:rFonts w:ascii="Kalinga" w:hAnsi="Kalinga" w:cs="Kalinga"/>
              <w:b/>
              <w:bCs/>
              <w:sz w:val="24"/>
              <w:szCs w:val="24"/>
            </w:rPr>
            <w:t>ype up their answers and save to their one drives until they return.</w:t>
          </w:r>
          <w:r w:rsidR="007A01FA">
            <w:rPr>
              <w:rFonts w:ascii="Kalinga" w:hAnsi="Kalinga" w:cs="Kalinga"/>
              <w:b/>
              <w:bCs/>
              <w:sz w:val="24"/>
              <w:szCs w:val="24"/>
            </w:rPr>
            <w:t xml:space="preserve"> </w:t>
          </w:r>
        </w:sdtContent>
      </w:sdt>
    </w:p>
    <w:p w14:paraId="40357B55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286481C6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>Day 3 Opportunities for Learning:</w:t>
      </w:r>
    </w:p>
    <w:p w14:paraId="32D34C24" w14:textId="18B31251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 </w:t>
      </w:r>
      <w:sdt>
        <w:sdtPr>
          <w:rPr>
            <w:rFonts w:ascii="Kalinga" w:hAnsi="Kalinga" w:cs="Kalinga"/>
            <w:sz w:val="24"/>
            <w:szCs w:val="24"/>
          </w:rPr>
          <w:id w:val="-1056539530"/>
          <w:placeholder>
            <w:docPart w:val="98BF9ED0C1B54AE79A262EA16F941F8B"/>
          </w:placeholder>
        </w:sdtPr>
        <w:sdtEndPr/>
        <w:sdtContent>
          <w:r w:rsidR="00FC49A4">
            <w:rPr>
              <w:rFonts w:ascii="Kalinga" w:hAnsi="Kalinga" w:cs="Kalinga"/>
              <w:sz w:val="24"/>
              <w:szCs w:val="24"/>
            </w:rPr>
            <w:t xml:space="preserve">Holocaust Survivor Stories and questions.  Go to </w:t>
          </w:r>
          <w:hyperlink r:id="rId9" w:history="1">
            <w:r w:rsidR="00FC49A4" w:rsidRPr="007F7107">
              <w:rPr>
                <w:rStyle w:val="Hyperlink"/>
                <w:rFonts w:ascii="Kalinga" w:hAnsi="Kalinga" w:cs="Kalinga"/>
                <w:sz w:val="24"/>
                <w:szCs w:val="24"/>
              </w:rPr>
              <w:t>http://holocaustlearning.org/survivors</w:t>
            </w:r>
          </w:hyperlink>
          <w:r w:rsidR="00FC49A4">
            <w:rPr>
              <w:rFonts w:ascii="Kalinga" w:hAnsi="Kalinga" w:cs="Kalinga"/>
              <w:sz w:val="24"/>
              <w:szCs w:val="24"/>
            </w:rPr>
            <w:t xml:space="preserve"> Read each person’s story and answer the questions from the worksheets </w:t>
          </w:r>
          <w:r w:rsidR="00FC49A4" w:rsidRPr="00873D62">
            <w:rPr>
              <w:rFonts w:ascii="Kalinga" w:hAnsi="Kalinga" w:cs="Kalinga"/>
              <w:b/>
              <w:bCs/>
              <w:i/>
              <w:iCs/>
              <w:sz w:val="24"/>
              <w:szCs w:val="24"/>
            </w:rPr>
            <w:t>Holocaust Survivor Stories</w:t>
          </w:r>
          <w:r w:rsidR="00FC49A4">
            <w:rPr>
              <w:rFonts w:ascii="Kalinga" w:hAnsi="Kalinga" w:cs="Kalinga"/>
              <w:sz w:val="24"/>
              <w:szCs w:val="24"/>
            </w:rPr>
            <w:t xml:space="preserve"> on </w:t>
          </w:r>
          <w:r w:rsidR="00EB0CB9">
            <w:rPr>
              <w:rFonts w:ascii="Kalinga" w:hAnsi="Kalinga" w:cs="Kalinga"/>
              <w:sz w:val="24"/>
              <w:szCs w:val="24"/>
            </w:rPr>
            <w:t>my</w:t>
          </w:r>
          <w:r w:rsidR="00FC49A4">
            <w:rPr>
              <w:rFonts w:ascii="Kalinga" w:hAnsi="Kalinga" w:cs="Kalinga"/>
              <w:sz w:val="24"/>
              <w:szCs w:val="24"/>
            </w:rPr>
            <w:t xml:space="preserve"> webpage. </w:t>
          </w:r>
        </w:sdtContent>
      </w:sdt>
    </w:p>
    <w:p w14:paraId="22CFFF0A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6F1CD84B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>Day 4 Opportunities for Learning:</w:t>
      </w:r>
    </w:p>
    <w:p w14:paraId="40A29F92" w14:textId="72C9513D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 </w:t>
      </w:r>
      <w:sdt>
        <w:sdtPr>
          <w:rPr>
            <w:rFonts w:ascii="Kalinga" w:hAnsi="Kalinga" w:cs="Kalinga"/>
            <w:sz w:val="24"/>
            <w:szCs w:val="24"/>
          </w:rPr>
          <w:id w:val="-1326425790"/>
          <w:placeholder>
            <w:docPart w:val="A74A6BA55B024FBFA5440F9C51D7E101"/>
          </w:placeholder>
        </w:sdtPr>
        <w:sdtEndPr/>
        <w:sdtContent>
          <w:r w:rsidR="0048193A">
            <w:rPr>
              <w:rFonts w:ascii="Kalinga" w:hAnsi="Kalinga" w:cs="Kalinga"/>
              <w:sz w:val="24"/>
              <w:szCs w:val="24"/>
            </w:rPr>
            <w:t xml:space="preserve">Complete </w:t>
          </w:r>
          <w:r w:rsidR="0048193A" w:rsidRPr="00873D62">
            <w:rPr>
              <w:rFonts w:ascii="Kalinga" w:hAnsi="Kalinga" w:cs="Kalinga"/>
              <w:b/>
              <w:bCs/>
              <w:i/>
              <w:iCs/>
              <w:sz w:val="24"/>
              <w:szCs w:val="24"/>
            </w:rPr>
            <w:t>Relocation of the Jews</w:t>
          </w:r>
          <w:r w:rsidR="0048193A">
            <w:rPr>
              <w:rFonts w:ascii="Kalinga" w:hAnsi="Kalinga" w:cs="Kalinga"/>
              <w:sz w:val="24"/>
              <w:szCs w:val="24"/>
            </w:rPr>
            <w:t xml:space="preserve"> and </w:t>
          </w:r>
          <w:r w:rsidR="0048193A" w:rsidRPr="00873D62">
            <w:rPr>
              <w:rFonts w:ascii="Kalinga" w:hAnsi="Kalinga" w:cs="Kalinga"/>
              <w:b/>
              <w:bCs/>
              <w:i/>
              <w:iCs/>
              <w:sz w:val="24"/>
              <w:szCs w:val="24"/>
            </w:rPr>
            <w:t>Liberation of Concentration Camps</w:t>
          </w:r>
          <w:r w:rsidR="0048193A">
            <w:rPr>
              <w:rFonts w:ascii="Kalinga" w:hAnsi="Kalinga" w:cs="Kalinga"/>
              <w:sz w:val="24"/>
              <w:szCs w:val="24"/>
            </w:rPr>
            <w:t xml:space="preserve"> worksheets on </w:t>
          </w:r>
          <w:r w:rsidR="00EB0CB9">
            <w:rPr>
              <w:rFonts w:ascii="Kalinga" w:hAnsi="Kalinga" w:cs="Kalinga"/>
              <w:sz w:val="24"/>
              <w:szCs w:val="24"/>
            </w:rPr>
            <w:t>my</w:t>
          </w:r>
          <w:r w:rsidR="0048193A">
            <w:rPr>
              <w:rFonts w:ascii="Kalinga" w:hAnsi="Kalinga" w:cs="Kalinga"/>
              <w:sz w:val="24"/>
              <w:szCs w:val="24"/>
            </w:rPr>
            <w:t xml:space="preserve"> webpage. </w:t>
          </w:r>
        </w:sdtContent>
      </w:sdt>
    </w:p>
    <w:p w14:paraId="74255B6F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39D0744A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>Day 5 Opportunities for Learning:</w:t>
      </w:r>
    </w:p>
    <w:p w14:paraId="0D0A02F8" w14:textId="46E69A26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 </w:t>
      </w:r>
      <w:sdt>
        <w:sdtPr>
          <w:rPr>
            <w:rFonts w:ascii="Kalinga" w:hAnsi="Kalinga" w:cs="Kalinga"/>
            <w:sz w:val="24"/>
            <w:szCs w:val="24"/>
          </w:rPr>
          <w:id w:val="-1823035717"/>
          <w:placeholder>
            <w:docPart w:val="92E9E6A96A734577A31AFF08E08E0998"/>
          </w:placeholder>
        </w:sdtPr>
        <w:sdtEndPr/>
        <w:sdtContent>
          <w:r w:rsidR="00EA6328">
            <w:rPr>
              <w:rFonts w:ascii="Kalinga" w:hAnsi="Kalinga" w:cs="Kalinga"/>
              <w:sz w:val="24"/>
              <w:szCs w:val="24"/>
            </w:rPr>
            <w:t xml:space="preserve">Complete </w:t>
          </w:r>
          <w:r w:rsidR="00EA6328" w:rsidRPr="00873D62">
            <w:rPr>
              <w:rFonts w:ascii="Kalinga" w:hAnsi="Kalinga" w:cs="Kalinga"/>
              <w:b/>
              <w:bCs/>
              <w:i/>
              <w:iCs/>
              <w:sz w:val="24"/>
              <w:szCs w:val="24"/>
            </w:rPr>
            <w:t>Nazi Propaganda</w:t>
          </w:r>
          <w:r w:rsidR="00EA6328">
            <w:rPr>
              <w:rFonts w:ascii="Kalinga" w:hAnsi="Kalinga" w:cs="Kalinga"/>
              <w:sz w:val="24"/>
              <w:szCs w:val="24"/>
            </w:rPr>
            <w:t xml:space="preserve">, and </w:t>
          </w:r>
          <w:r w:rsidR="00EA6328" w:rsidRPr="00873D62">
            <w:rPr>
              <w:rFonts w:ascii="Kalinga" w:hAnsi="Kalinga" w:cs="Kalinga"/>
              <w:b/>
              <w:bCs/>
              <w:i/>
              <w:iCs/>
              <w:sz w:val="24"/>
              <w:szCs w:val="24"/>
            </w:rPr>
            <w:t>Hitler Youth Movement</w:t>
          </w:r>
          <w:r w:rsidR="00EA6328" w:rsidRPr="00873D62">
            <w:rPr>
              <w:rFonts w:ascii="Kalinga" w:hAnsi="Kalinga" w:cs="Kalinga"/>
              <w:i/>
              <w:iCs/>
              <w:sz w:val="24"/>
              <w:szCs w:val="24"/>
            </w:rPr>
            <w:t>.</w:t>
          </w:r>
          <w:r w:rsidR="00EA6328">
            <w:rPr>
              <w:rFonts w:ascii="Kalinga" w:hAnsi="Kalinga" w:cs="Kalinga"/>
              <w:sz w:val="24"/>
              <w:szCs w:val="24"/>
            </w:rPr>
            <w:t xml:space="preserve"> worksheets on </w:t>
          </w:r>
          <w:r w:rsidR="00EB0CB9">
            <w:rPr>
              <w:rFonts w:ascii="Kalinga" w:hAnsi="Kalinga" w:cs="Kalinga"/>
              <w:sz w:val="24"/>
              <w:szCs w:val="24"/>
            </w:rPr>
            <w:t>my</w:t>
          </w:r>
          <w:r w:rsidR="00EA6328">
            <w:rPr>
              <w:rFonts w:ascii="Kalinga" w:hAnsi="Kalinga" w:cs="Kalinga"/>
              <w:sz w:val="24"/>
              <w:szCs w:val="24"/>
            </w:rPr>
            <w:t xml:space="preserve"> webpage. </w:t>
          </w:r>
        </w:sdtContent>
      </w:sdt>
    </w:p>
    <w:p w14:paraId="54208D87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568F1A90" w14:textId="77777777" w:rsidR="001A5151" w:rsidRPr="00723401" w:rsidRDefault="000905A4">
      <w:pPr>
        <w:rPr>
          <w:rFonts w:ascii="Kalinga" w:hAnsi="Kalinga" w:cs="Kalinga"/>
          <w:sz w:val="24"/>
          <w:szCs w:val="24"/>
        </w:rPr>
      </w:pPr>
    </w:p>
    <w:sectPr w:rsidR="001A5151" w:rsidRPr="00723401" w:rsidSect="00F762B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35168" w14:textId="77777777" w:rsidR="000905A4" w:rsidRDefault="000905A4" w:rsidP="00723401">
      <w:r>
        <w:separator/>
      </w:r>
    </w:p>
  </w:endnote>
  <w:endnote w:type="continuationSeparator" w:id="0">
    <w:p w14:paraId="7997BBF6" w14:textId="77777777" w:rsidR="000905A4" w:rsidRDefault="000905A4" w:rsidP="0072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B8FCF" w14:textId="77777777" w:rsidR="000905A4" w:rsidRDefault="000905A4" w:rsidP="00723401">
      <w:r>
        <w:separator/>
      </w:r>
    </w:p>
  </w:footnote>
  <w:footnote w:type="continuationSeparator" w:id="0">
    <w:p w14:paraId="484CA58A" w14:textId="77777777" w:rsidR="000905A4" w:rsidRDefault="000905A4" w:rsidP="0072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BC81" w14:textId="7C906586" w:rsidR="00723401" w:rsidRPr="00723401" w:rsidRDefault="00723401" w:rsidP="00723401">
    <w:pPr>
      <w:pStyle w:val="Header"/>
      <w:jc w:val="center"/>
      <w:rPr>
        <w:rFonts w:ascii="Kalinga" w:hAnsi="Kalinga" w:cs="Kalinga"/>
        <w:sz w:val="40"/>
        <w:szCs w:val="40"/>
      </w:rPr>
    </w:pPr>
    <w:r w:rsidRPr="00723401">
      <w:rPr>
        <w:rFonts w:ascii="Kalinga" w:hAnsi="Kalinga" w:cs="Kalinga"/>
        <w:sz w:val="40"/>
        <w:szCs w:val="40"/>
      </w:rPr>
      <w:t>Continuity of Learning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5XLBLpagDZsFDRg3upB3U1hfU/MNRYR1lr15vdNiv2W1po6oh6J20HLfTU6h7HfHPmCeIZzKDOWToSkREmQDw==" w:salt="/NaqpzsCYW/iWSpr8vEW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FC"/>
    <w:rsid w:val="000905A4"/>
    <w:rsid w:val="00153DF8"/>
    <w:rsid w:val="00320D19"/>
    <w:rsid w:val="00323B61"/>
    <w:rsid w:val="003C0E3E"/>
    <w:rsid w:val="003F45C7"/>
    <w:rsid w:val="00417ADB"/>
    <w:rsid w:val="00424C6E"/>
    <w:rsid w:val="004500C3"/>
    <w:rsid w:val="0048193A"/>
    <w:rsid w:val="00551D50"/>
    <w:rsid w:val="00703F87"/>
    <w:rsid w:val="00723401"/>
    <w:rsid w:val="007A01FA"/>
    <w:rsid w:val="0085368E"/>
    <w:rsid w:val="00863412"/>
    <w:rsid w:val="0094237E"/>
    <w:rsid w:val="00B06CF7"/>
    <w:rsid w:val="00BA2719"/>
    <w:rsid w:val="00BD5EAE"/>
    <w:rsid w:val="00D10B2A"/>
    <w:rsid w:val="00DB754E"/>
    <w:rsid w:val="00DD57EC"/>
    <w:rsid w:val="00E27AFC"/>
    <w:rsid w:val="00E56399"/>
    <w:rsid w:val="00EA6328"/>
    <w:rsid w:val="00EB0CB9"/>
    <w:rsid w:val="00FB6CBA"/>
    <w:rsid w:val="00F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23D2"/>
  <w15:chartTrackingRefBased/>
  <w15:docId w15:val="{8A8721CF-1A9D-48C4-9815-73AF4579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A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A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3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0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3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01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10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holocaustlearning.org/survivo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173ED862C747F8AF8E0EF8DB8C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1D83C-2D82-4942-BC0C-77BD24DA7951}"/>
      </w:docPartPr>
      <w:docPartBody>
        <w:p w:rsidR="009D00E2" w:rsidRDefault="005B448D" w:rsidP="005B448D">
          <w:pPr>
            <w:pStyle w:val="16173ED862C747F8AF8E0EF8DB8C4EBE"/>
          </w:pPr>
          <w:r w:rsidRPr="000952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B190E342B4AFC946B811627F9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723A-E47E-4706-9261-CC10530F016D}"/>
      </w:docPartPr>
      <w:docPartBody>
        <w:p w:rsidR="009D00E2" w:rsidRDefault="005B448D" w:rsidP="005B448D">
          <w:pPr>
            <w:pStyle w:val="26EB190E342B4AFC946B811627F9FBEA"/>
          </w:pPr>
          <w:r w:rsidRPr="000952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F9ED0C1B54AE79A262EA16F94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6C7B-C66A-413D-996E-03262BC24FDF}"/>
      </w:docPartPr>
      <w:docPartBody>
        <w:p w:rsidR="009D00E2" w:rsidRDefault="005B448D" w:rsidP="005B448D">
          <w:pPr>
            <w:pStyle w:val="98BF9ED0C1B54AE79A262EA16F941F8B"/>
          </w:pPr>
          <w:r w:rsidRPr="000952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A6BA55B024FBFA5440F9C51D7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B34C-B1AB-4885-B350-ECCD65619555}"/>
      </w:docPartPr>
      <w:docPartBody>
        <w:p w:rsidR="009D00E2" w:rsidRDefault="005B448D" w:rsidP="005B448D">
          <w:pPr>
            <w:pStyle w:val="A74A6BA55B024FBFA5440F9C51D7E101"/>
          </w:pPr>
          <w:r w:rsidRPr="000952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9E6A96A734577A31AFF08E08E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535B3-538D-4098-9B0D-83A9471C54CF}"/>
      </w:docPartPr>
      <w:docPartBody>
        <w:p w:rsidR="009D00E2" w:rsidRDefault="005B448D" w:rsidP="005B448D">
          <w:pPr>
            <w:pStyle w:val="92E9E6A96A734577A31AFF08E08E0998"/>
          </w:pPr>
          <w:r w:rsidRPr="000952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48D"/>
    <w:rsid w:val="00126623"/>
    <w:rsid w:val="00271A3A"/>
    <w:rsid w:val="005B448D"/>
    <w:rsid w:val="00623165"/>
    <w:rsid w:val="009354E2"/>
    <w:rsid w:val="009D00E2"/>
    <w:rsid w:val="00C7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48D"/>
    <w:rPr>
      <w:color w:val="808080"/>
    </w:rPr>
  </w:style>
  <w:style w:type="paragraph" w:customStyle="1" w:styleId="16173ED862C747F8AF8E0EF8DB8C4EBE">
    <w:name w:val="16173ED862C747F8AF8E0EF8DB8C4EBE"/>
    <w:rsid w:val="005B448D"/>
  </w:style>
  <w:style w:type="paragraph" w:customStyle="1" w:styleId="26EB190E342B4AFC946B811627F9FBEA">
    <w:name w:val="26EB190E342B4AFC946B811627F9FBEA"/>
    <w:rsid w:val="005B448D"/>
  </w:style>
  <w:style w:type="paragraph" w:customStyle="1" w:styleId="98BF9ED0C1B54AE79A262EA16F941F8B">
    <w:name w:val="98BF9ED0C1B54AE79A262EA16F941F8B"/>
    <w:rsid w:val="005B448D"/>
  </w:style>
  <w:style w:type="paragraph" w:customStyle="1" w:styleId="A74A6BA55B024FBFA5440F9C51D7E101">
    <w:name w:val="A74A6BA55B024FBFA5440F9C51D7E101"/>
    <w:rsid w:val="005B448D"/>
  </w:style>
  <w:style w:type="paragraph" w:customStyle="1" w:styleId="92E9E6A96A734577A31AFF08E08E0998">
    <w:name w:val="92E9E6A96A734577A31AFF08E08E0998"/>
    <w:rsid w:val="005B4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001D011222D4D8C92F0EBB6927907" ma:contentTypeVersion="13" ma:contentTypeDescription="Create a new document." ma:contentTypeScope="" ma:versionID="eef7688629e121c9e717445465ebee51">
  <xsd:schema xmlns:xsd="http://www.w3.org/2001/XMLSchema" xmlns:xs="http://www.w3.org/2001/XMLSchema" xmlns:p="http://schemas.microsoft.com/office/2006/metadata/properties" xmlns:ns3="e88449a5-315e-494b-b6bc-ba8cd2dd9065" xmlns:ns4="baf951c2-6dfb-4702-8f99-1b5fef816f3d" targetNamespace="http://schemas.microsoft.com/office/2006/metadata/properties" ma:root="true" ma:fieldsID="5dfa4d0ba419f514aefe6833bb316acb" ns3:_="" ns4:_="">
    <xsd:import namespace="e88449a5-315e-494b-b6bc-ba8cd2dd9065"/>
    <xsd:import namespace="baf951c2-6dfb-4702-8f99-1b5fef816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449a5-315e-494b-b6bc-ba8cd2dd90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51c2-6dfb-4702-8f99-1b5fef816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20FC7-7211-4D37-8276-41DF7B4146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D89077-096A-4B09-AB79-753FE1029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22229-45CB-4D33-AE2E-6595E6EC8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449a5-315e-494b-b6bc-ba8cd2dd9065"/>
    <ds:schemaRef ds:uri="baf951c2-6dfb-4702-8f99-1b5fef816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Winefka</dc:creator>
  <cp:keywords/>
  <dc:description/>
  <cp:lastModifiedBy>Roxanne Rodgers</cp:lastModifiedBy>
  <cp:revision>3</cp:revision>
  <dcterms:created xsi:type="dcterms:W3CDTF">2020-03-16T16:22:00Z</dcterms:created>
  <dcterms:modified xsi:type="dcterms:W3CDTF">2020-03-16T16:24:00Z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0x010100413001D011222D4D8C92F0EBB6927907</vt:lpwstr>
  </property>
</Properties>
</file>